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6B8D" w14:textId="27761688" w:rsidR="006E1126" w:rsidRPr="006E1126" w:rsidRDefault="006E1126" w:rsidP="006E1126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Textbaustein Infoveranstaltung Energiegemeinschaft</w:t>
      </w:r>
      <w:r w:rsidRPr="006E1126">
        <w:rPr>
          <w:rFonts w:ascii="Poppins" w:eastAsia="Times New Roman" w:hAnsi="Poppins" w:cs="Poppins"/>
          <w:noProof/>
          <w:color w:val="222222"/>
          <w:kern w:val="0"/>
          <w:sz w:val="24"/>
          <w:szCs w:val="24"/>
          <w:lang w:eastAsia="de-AT"/>
          <w14:ligatures w14:val="none"/>
        </w:rPr>
        <w:drawing>
          <wp:inline distT="0" distB="0" distL="0" distR="0" wp14:anchorId="2802EC3B" wp14:editId="24220403">
            <wp:extent cx="4876800" cy="6096000"/>
            <wp:effectExtent l="0" t="0" r="0" b="0"/>
            <wp:docPr id="691754858" name="Grafik 1" descr="Am 14. Oktober wird über die Energiegemeinschaft informiert.  | Foto: ne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 14. Oktober wird über die Energiegemeinschaft informiert.  | Foto: neo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CB13" w14:textId="77777777" w:rsidR="006E1126" w:rsidRPr="006E1126" w:rsidRDefault="006E1126" w:rsidP="006E1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Am 14. Oktober wird über die Energiegemeinschaft informiert. </w:t>
      </w:r>
    </w:p>
    <w:p w14:paraId="52AE556F" w14:textId="142E74F6" w:rsidR="006E1126" w:rsidRPr="006E1126" w:rsidRDefault="006E1126" w:rsidP="006E112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Für Stromkunden am Umspannwerk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[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Bad Hall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wurde eine Erneuerbare Energiegemei</w:t>
      </w:r>
      <w:r w:rsidR="005662D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n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schaft gegründet.</w:t>
      </w:r>
    </w:p>
    <w:p w14:paraId="051063D6" w14:textId="20254493" w:rsidR="006E1126" w:rsidRPr="006E1126" w:rsidRDefault="006E1126" w:rsidP="006E112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STEYR-LAND, KIRCHDORF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. Interessierte von 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</w:t>
      </w:r>
      <w:proofErr w:type="spell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Grünburg</w:t>
      </w:r>
      <w:proofErr w:type="spell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, Adlwang, Waldneukirchen, Bad Hall, Rohr, Kematen, Neuhofen und Sankt Marien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können sich anmelden, um den von den Mitgliedern erzeugten und nicht selbst verbrauchten Strom günstig zusätzlich zum bestehenden Energielieferanten abnehmen zu können. Bereits ab 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[September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</w:t>
      </w:r>
      <w:proofErr w:type="gram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2023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soll</w:t>
      </w:r>
      <w:proofErr w:type="gram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der breite Live-Betrieb möglich sein.</w:t>
      </w:r>
    </w:p>
    <w:p w14:paraId="60D2BA6B" w14:textId="1E56B773" w:rsidR="006E1126" w:rsidRPr="00EC146C" w:rsidRDefault="006E1126" w:rsidP="00EC146C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 w:rsidRPr="00EC146C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lastRenderedPageBreak/>
        <w:t>Infoveranstaltung im [Gemeindeamt Rohr]</w:t>
      </w:r>
    </w:p>
    <w:p w14:paraId="0F46851F" w14:textId="2511A7AD" w:rsidR="006E1126" w:rsidRPr="006E1126" w:rsidRDefault="006E1126" w:rsidP="006E112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Für alle Interessierten gibt es eine Info-Veranstaltung am 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Freitag, 14. Oktober, 18 Uhr im G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e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meindesaal in Rohr.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 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br/>
        <w:t xml:space="preserve">Veranstalter/Vortragende: Gemeinde Rohr im </w:t>
      </w:r>
      <w:proofErr w:type="spell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Kremstal</w:t>
      </w:r>
      <w:proofErr w:type="spell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; 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Jacob </w:t>
      </w:r>
      <w:proofErr w:type="spell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Wöginger</w:t>
      </w:r>
      <w:proofErr w:type="spell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(</w:t>
      </w:r>
      <w:proofErr w:type="spell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neoom</w:t>
      </w:r>
      <w:proofErr w:type="spellEnd"/>
      <w:proofErr w:type="gram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),,</w:t>
      </w:r>
      <w:proofErr w:type="gram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Lukas </w:t>
      </w:r>
      <w:proofErr w:type="spellStart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Schützenhofer</w:t>
      </w:r>
      <w:proofErr w:type="spellEnd"/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 xml:space="preserve"> (Klima- und Energiemodellregion)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</w:p>
    <w:p w14:paraId="1F6DBF78" w14:textId="6B1B872C" w:rsidR="006E1126" w:rsidRPr="006E1126" w:rsidRDefault="006E1126" w:rsidP="006E1126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</w:pPr>
      <w:r w:rsidRPr="006E1126">
        <w:rPr>
          <w:rFonts w:ascii="Poppins" w:eastAsia="Times New Roman" w:hAnsi="Poppins" w:cs="Poppins"/>
          <w:b/>
          <w:bCs/>
          <w:color w:val="222222"/>
          <w:kern w:val="0"/>
          <w:sz w:val="24"/>
          <w:szCs w:val="24"/>
          <w:lang w:eastAsia="de-AT"/>
          <w14:ligatures w14:val="none"/>
        </w:rPr>
        <w:t>Inhalte:</w:t>
      </w:r>
      <w:r w:rsidRPr="006E1126">
        <w:rPr>
          <w:rFonts w:ascii="Poppins" w:eastAsia="Times New Roman" w:hAnsi="Poppins" w:cs="Poppins"/>
          <w:b/>
          <w:bCs/>
          <w:color w:val="222222"/>
          <w:kern w:val="0"/>
          <w:sz w:val="24"/>
          <w:szCs w:val="24"/>
          <w:lang w:eastAsia="de-AT"/>
          <w14:ligatures w14:val="none"/>
        </w:rPr>
        <w:br/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Was ist eine Erneuerbare Energiegemeinschaft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br/>
        <w:t>Was tut sich in der Region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br/>
        <w:t xml:space="preserve">Status zur Gründung der EEG am Umspannwerk 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[</w:t>
      </w:r>
      <w:r w:rsidRPr="006E1126"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Bad Hall</w:t>
      </w:r>
      <w:r>
        <w:rPr>
          <w:rFonts w:ascii="Poppins" w:eastAsia="Times New Roman" w:hAnsi="Poppins" w:cs="Poppins"/>
          <w:color w:val="222222"/>
          <w:kern w:val="0"/>
          <w:sz w:val="24"/>
          <w:szCs w:val="24"/>
          <w:lang w:eastAsia="de-AT"/>
          <w14:ligatures w14:val="none"/>
        </w:rPr>
        <w:t>]</w:t>
      </w:r>
    </w:p>
    <w:p w14:paraId="59243E2C" w14:textId="77777777" w:rsidR="00274065" w:rsidRDefault="00274065"/>
    <w:sectPr w:rsidR="002740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A566A"/>
    <w:multiLevelType w:val="multilevel"/>
    <w:tmpl w:val="F50A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82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26"/>
    <w:rsid w:val="00274065"/>
    <w:rsid w:val="005662D6"/>
    <w:rsid w:val="006E1126"/>
    <w:rsid w:val="00844998"/>
    <w:rsid w:val="00E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04FC"/>
  <w15:chartTrackingRefBased/>
  <w15:docId w15:val="{80B6F0B0-0D14-44A3-8F20-54A758EB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E1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E1126"/>
    <w:rPr>
      <w:rFonts w:ascii="Times New Roman" w:eastAsia="Times New Roman" w:hAnsi="Times New Roman" w:cs="Times New Roman"/>
      <w:b/>
      <w:bCs/>
      <w:kern w:val="0"/>
      <w:sz w:val="36"/>
      <w:szCs w:val="36"/>
      <w:lang w:eastAsia="de-AT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6E112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6E1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e6e6b-f86b-488d-8017-ba40a91247ec">
      <Terms xmlns="http://schemas.microsoft.com/office/infopath/2007/PartnerControls"/>
    </lcf76f155ced4ddcb4097134ff3c332f>
    <TaxCatchAll xmlns="c34c2743-258f-44a3-8d49-84205cb5a5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78947F274584DAEA43C7ADA6E7636" ma:contentTypeVersion="18" ma:contentTypeDescription="Ein neues Dokument erstellen." ma:contentTypeScope="" ma:versionID="db38967e7055cc5fab5b1a9e87c56002">
  <xsd:schema xmlns:xsd="http://www.w3.org/2001/XMLSchema" xmlns:xs="http://www.w3.org/2001/XMLSchema" xmlns:p="http://schemas.microsoft.com/office/2006/metadata/properties" xmlns:ns2="c34c2743-258f-44a3-8d49-84205cb5a5cb" xmlns:ns3="3b0e6e6b-f86b-488d-8017-ba40a91247ec" targetNamespace="http://schemas.microsoft.com/office/2006/metadata/properties" ma:root="true" ma:fieldsID="623318a113778cbe22078c72a9cf4a2b" ns2:_="" ns3:_="">
    <xsd:import namespace="c34c2743-258f-44a3-8d49-84205cb5a5cb"/>
    <xsd:import namespace="3b0e6e6b-f86b-488d-8017-ba40a9124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c2743-258f-44a3-8d49-84205cb5a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description="" ma:hidden="true" ma:list="{bddddda4-c1aa-450a-ae22-b4823b615a95}" ma:internalName="TaxCatchAll" ma:showField="CatchAllData" ma:web="c34c2743-258f-44a3-8d49-84205cb5a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6e6b-f86b-488d-8017-ba40a912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e72187a-74fa-472b-8043-615bde5e9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CFDD2-D9E3-4664-A404-B8B19EA5ACD8}">
  <ds:schemaRefs>
    <ds:schemaRef ds:uri="http://schemas.microsoft.com/office/2006/metadata/properties"/>
    <ds:schemaRef ds:uri="http://schemas.microsoft.com/office/infopath/2007/PartnerControls"/>
    <ds:schemaRef ds:uri="3b0e6e6b-f86b-488d-8017-ba40a91247ec"/>
    <ds:schemaRef ds:uri="c34c2743-258f-44a3-8d49-84205cb5a5cb"/>
  </ds:schemaRefs>
</ds:datastoreItem>
</file>

<file path=customXml/itemProps2.xml><?xml version="1.0" encoding="utf-8"?>
<ds:datastoreItem xmlns:ds="http://schemas.openxmlformats.org/officeDocument/2006/customXml" ds:itemID="{7F9FD7B9-E244-4C45-81CC-A0257D982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c2743-258f-44a3-8d49-84205cb5a5cb"/>
    <ds:schemaRef ds:uri="3b0e6e6b-f86b-488d-8017-ba40a912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6CEA2-978B-469E-9AEA-4A8936797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Wöginger</dc:creator>
  <cp:keywords/>
  <dc:description/>
  <cp:lastModifiedBy>Isabella Singer</cp:lastModifiedBy>
  <cp:revision>3</cp:revision>
  <dcterms:created xsi:type="dcterms:W3CDTF">2023-09-05T08:51:00Z</dcterms:created>
  <dcterms:modified xsi:type="dcterms:W3CDTF">2024-01-17T14:32:00Z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0x01010096B78947F274584DAEA43C7ADA6E7636</vt:lpwstr>
  </property>
  <property fmtid="{D5CDD505-2E9C-101B-9397-08002B2CF9AE}" pid="3" name="MediaServiceImageTags">
    <vt:lpwstr/>
  </property>
</Properties>
</file>